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D30E" w14:textId="77777777" w:rsidR="002D195B" w:rsidRDefault="002D195B" w:rsidP="0037252B">
      <w:pPr>
        <w:spacing w:after="0" w:line="240" w:lineRule="auto"/>
        <w:jc w:val="center"/>
        <w:rPr>
          <w:rFonts w:ascii="Arial" w:hAnsi="Arial"/>
          <w:b/>
          <w:bCs/>
          <w:caps/>
          <w:sz w:val="32"/>
          <w:szCs w:val="32"/>
          <w:lang w:val="fr-FR" w:eastAsia="ar-SA"/>
        </w:rPr>
      </w:pPr>
    </w:p>
    <w:p w14:paraId="4B91C169" w14:textId="77777777" w:rsidR="00214B7A" w:rsidRDefault="0037252B" w:rsidP="0037252B">
      <w:pPr>
        <w:spacing w:after="0" w:line="240" w:lineRule="auto"/>
        <w:jc w:val="center"/>
        <w:rPr>
          <w:rFonts w:ascii="Arial" w:hAnsi="Arial"/>
          <w:b/>
          <w:bCs/>
          <w:caps/>
          <w:sz w:val="32"/>
          <w:szCs w:val="32"/>
          <w:lang w:val="fr-FR" w:eastAsia="ar-SA"/>
        </w:rPr>
      </w:pPr>
      <w:r w:rsidRPr="00214B7A">
        <w:rPr>
          <w:rFonts w:ascii="Arial" w:hAnsi="Arial"/>
          <w:b/>
          <w:bCs/>
          <w:caps/>
          <w:sz w:val="32"/>
          <w:szCs w:val="32"/>
          <w:lang w:val="fr-FR" w:eastAsia="ar-SA"/>
        </w:rPr>
        <w:t xml:space="preserve">Élection </w:t>
      </w:r>
    </w:p>
    <w:p w14:paraId="31B5C6C4" w14:textId="77777777" w:rsidR="0037252B" w:rsidRPr="00214B7A" w:rsidRDefault="0037252B" w:rsidP="0037252B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  <w:lang w:val="fr-FR" w:eastAsia="ar-SA"/>
        </w:rPr>
      </w:pPr>
      <w:r w:rsidRPr="00214B7A">
        <w:rPr>
          <w:rFonts w:ascii="Arial" w:hAnsi="Arial"/>
          <w:b/>
          <w:bCs/>
          <w:caps/>
          <w:sz w:val="32"/>
          <w:szCs w:val="32"/>
          <w:lang w:val="fr-FR" w:eastAsia="ar-SA"/>
        </w:rPr>
        <w:t xml:space="preserve">d’un </w:t>
      </w:r>
      <w:r w:rsidR="001779A2">
        <w:rPr>
          <w:rFonts w:ascii="Arial" w:hAnsi="Arial"/>
          <w:b/>
          <w:bCs/>
          <w:caps/>
          <w:sz w:val="32"/>
          <w:szCs w:val="32"/>
          <w:lang w:val="fr-FR" w:eastAsia="ar-SA"/>
        </w:rPr>
        <w:t>Staff</w:t>
      </w:r>
      <w:r w:rsidRPr="00214B7A">
        <w:rPr>
          <w:rFonts w:ascii="Arial" w:hAnsi="Arial"/>
          <w:b/>
          <w:bCs/>
          <w:caps/>
          <w:sz w:val="32"/>
          <w:szCs w:val="32"/>
          <w:lang w:val="fr-FR" w:eastAsia="ar-SA"/>
        </w:rPr>
        <w:t xml:space="preserve"> d’Unit</w:t>
      </w:r>
      <w:r w:rsidR="001779A2">
        <w:rPr>
          <w:rFonts w:ascii="Arial" w:hAnsi="Arial"/>
          <w:b/>
          <w:bCs/>
          <w:caps/>
          <w:sz w:val="32"/>
          <w:szCs w:val="32"/>
          <w:lang w:val="fr-FR" w:eastAsia="ar-SA"/>
        </w:rPr>
        <w:t>É</w:t>
      </w:r>
      <w:r w:rsidRPr="00214B7A">
        <w:rPr>
          <w:rFonts w:ascii="Arial" w:hAnsi="Arial"/>
          <w:b/>
          <w:bCs/>
          <w:caps/>
          <w:sz w:val="32"/>
          <w:szCs w:val="32"/>
          <w:lang w:val="fr-FR" w:eastAsia="ar-SA"/>
        </w:rPr>
        <w:t>s soeurs</w:t>
      </w:r>
      <w:r w:rsidRPr="00214B7A">
        <w:rPr>
          <w:rFonts w:ascii="Arial" w:hAnsi="Arial"/>
          <w:b/>
          <w:bCs/>
          <w:sz w:val="32"/>
          <w:szCs w:val="32"/>
          <w:lang w:val="fr-FR" w:eastAsia="ar-SA"/>
        </w:rPr>
        <w:t xml:space="preserve"> GUIDE</w:t>
      </w:r>
      <w:r w:rsidR="001779A2">
        <w:rPr>
          <w:rFonts w:ascii="Arial" w:hAnsi="Arial"/>
          <w:b/>
          <w:bCs/>
          <w:sz w:val="32"/>
          <w:szCs w:val="32"/>
          <w:lang w:val="fr-FR" w:eastAsia="ar-SA"/>
        </w:rPr>
        <w:t>S</w:t>
      </w:r>
      <w:r w:rsidRPr="00214B7A">
        <w:rPr>
          <w:rFonts w:ascii="Arial" w:hAnsi="Arial"/>
          <w:b/>
          <w:bCs/>
          <w:sz w:val="32"/>
          <w:szCs w:val="32"/>
          <w:lang w:val="fr-FR" w:eastAsia="ar-SA"/>
        </w:rPr>
        <w:t>-SCOUTE</w:t>
      </w:r>
      <w:r w:rsidR="001779A2">
        <w:rPr>
          <w:rFonts w:ascii="Arial" w:hAnsi="Arial"/>
          <w:b/>
          <w:bCs/>
          <w:sz w:val="32"/>
          <w:szCs w:val="32"/>
          <w:lang w:val="fr-FR" w:eastAsia="ar-SA"/>
        </w:rPr>
        <w:t>S</w:t>
      </w:r>
    </w:p>
    <w:p w14:paraId="25971D14" w14:textId="77777777" w:rsidR="002647C7" w:rsidRPr="00214B7A" w:rsidRDefault="002647C7" w:rsidP="0037252B">
      <w:pPr>
        <w:spacing w:after="0" w:line="240" w:lineRule="auto"/>
        <w:jc w:val="center"/>
        <w:rPr>
          <w:rFonts w:ascii="Arial" w:hAnsi="Arial"/>
          <w:sz w:val="16"/>
          <w:szCs w:val="16"/>
          <w:lang w:val="fr-FR" w:eastAsia="ar-SA"/>
        </w:rPr>
      </w:pPr>
    </w:p>
    <w:p w14:paraId="314353DF" w14:textId="77777777" w:rsidR="0037252B" w:rsidRPr="00214B7A" w:rsidRDefault="0037252B" w:rsidP="0037252B">
      <w:pPr>
        <w:spacing w:after="0" w:line="240" w:lineRule="auto"/>
        <w:jc w:val="center"/>
        <w:rPr>
          <w:rFonts w:ascii="Arial" w:hAnsi="Arial"/>
          <w:sz w:val="16"/>
          <w:szCs w:val="16"/>
          <w:lang w:val="fr-FR" w:eastAsia="ar-SA"/>
        </w:rPr>
      </w:pPr>
    </w:p>
    <w:p w14:paraId="7EF5500D" w14:textId="77777777" w:rsidR="0037252B" w:rsidRPr="00214B7A" w:rsidRDefault="0037252B" w:rsidP="0037252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lang w:val="fr-FR" w:eastAsia="ar-SA"/>
        </w:rPr>
      </w:pPr>
      <w:r w:rsidRPr="00214B7A">
        <w:rPr>
          <w:rFonts w:ascii="Arial" w:hAnsi="Arial"/>
          <w:b/>
          <w:bCs/>
          <w:sz w:val="28"/>
          <w:szCs w:val="28"/>
          <w:u w:val="single"/>
          <w:lang w:val="fr-FR" w:eastAsia="ar-SA"/>
        </w:rPr>
        <w:t>Appel à candidature</w:t>
      </w:r>
    </w:p>
    <w:p w14:paraId="240CEBD9" w14:textId="77777777" w:rsidR="002647C7" w:rsidRPr="00214B7A" w:rsidRDefault="002647C7" w:rsidP="0037252B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u w:val="single"/>
          <w:lang w:val="fr-FR" w:eastAsia="ar-SA"/>
        </w:rPr>
      </w:pPr>
    </w:p>
    <w:p w14:paraId="1EC0B7AE" w14:textId="77777777" w:rsidR="0037252B" w:rsidRPr="00214B7A" w:rsidRDefault="0037252B" w:rsidP="0037252B">
      <w:pPr>
        <w:spacing w:after="0" w:line="240" w:lineRule="auto"/>
        <w:jc w:val="center"/>
        <w:rPr>
          <w:rFonts w:ascii="Arial" w:hAnsi="Arial"/>
          <w:b/>
          <w:bCs/>
          <w:sz w:val="16"/>
          <w:szCs w:val="16"/>
          <w:u w:val="single"/>
          <w:lang w:val="fr-FR" w:eastAsia="ar-SA"/>
        </w:rPr>
      </w:pPr>
    </w:p>
    <w:p w14:paraId="62534B80" w14:textId="77777777" w:rsidR="0037252B" w:rsidRPr="00214B7A" w:rsidRDefault="0037252B" w:rsidP="0037252B">
      <w:pPr>
        <w:spacing w:after="0" w:line="240" w:lineRule="auto"/>
        <w:rPr>
          <w:rFonts w:ascii="Arial" w:hAnsi="Arial"/>
          <w:sz w:val="16"/>
          <w:szCs w:val="16"/>
          <w:lang w:val="fr-FR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4580"/>
      </w:tblGrid>
      <w:tr w:rsidR="0037252B" w:rsidRPr="00214B7A" w14:paraId="4761C6AB" w14:textId="77777777" w:rsidTr="00537F6B">
        <w:trPr>
          <w:trHeight w:val="850"/>
        </w:trPr>
        <w:tc>
          <w:tcPr>
            <w:tcW w:w="5070" w:type="dxa"/>
            <w:vAlign w:val="bottom"/>
          </w:tcPr>
          <w:p w14:paraId="30845DAB" w14:textId="77777777" w:rsidR="0037252B" w:rsidRPr="00214B7A" w:rsidRDefault="0037252B" w:rsidP="00537F6B">
            <w:pPr>
              <w:spacing w:after="0" w:line="360" w:lineRule="auto"/>
              <w:rPr>
                <w:rFonts w:ascii="Arial" w:hAnsi="Arial"/>
                <w:sz w:val="16"/>
                <w:szCs w:val="16"/>
                <w:lang w:val="fr-FR" w:eastAsia="ar-SA"/>
              </w:rPr>
            </w:pPr>
          </w:p>
          <w:p w14:paraId="610A3FBD" w14:textId="77777777" w:rsidR="00C652F7" w:rsidRPr="00214B7A" w:rsidRDefault="0037252B" w:rsidP="00537F6B">
            <w:pPr>
              <w:spacing w:after="0" w:line="360" w:lineRule="auto"/>
              <w:rPr>
                <w:rFonts w:ascii="Arial" w:hAnsi="Arial"/>
                <w:lang w:val="fr-FR" w:eastAsia="ar-SA"/>
              </w:rPr>
            </w:pPr>
            <w:r w:rsidRPr="00214B7A">
              <w:rPr>
                <w:rFonts w:ascii="Arial" w:hAnsi="Arial"/>
                <w:lang w:val="fr-FR" w:eastAsia="ar-SA"/>
              </w:rPr>
              <w:t xml:space="preserve">Unité </w:t>
            </w:r>
            <w:r w:rsidR="00C652F7" w:rsidRPr="00214B7A">
              <w:rPr>
                <w:rFonts w:ascii="Arial" w:hAnsi="Arial"/>
                <w:lang w:val="fr-FR" w:eastAsia="ar-SA"/>
              </w:rPr>
              <w:t>Guide</w:t>
            </w:r>
            <w:r w:rsidRPr="00214B7A">
              <w:rPr>
                <w:rFonts w:ascii="Arial" w:hAnsi="Arial"/>
                <w:lang w:val="fr-FR" w:eastAsia="ar-SA"/>
              </w:rPr>
              <w:t> :</w:t>
            </w:r>
          </w:p>
          <w:p w14:paraId="613C0E99" w14:textId="77777777" w:rsidR="0037252B" w:rsidRPr="00214B7A" w:rsidRDefault="00C652F7" w:rsidP="00537F6B">
            <w:pPr>
              <w:spacing w:after="0" w:line="360" w:lineRule="auto"/>
              <w:rPr>
                <w:rFonts w:ascii="Arial" w:hAnsi="Arial"/>
                <w:lang w:val="fr-FR" w:eastAsia="ar-SA"/>
              </w:rPr>
            </w:pPr>
            <w:r w:rsidRPr="00214B7A">
              <w:rPr>
                <w:rFonts w:ascii="Arial" w:hAnsi="Arial"/>
                <w:lang w:val="fr-FR" w:eastAsia="ar-SA"/>
              </w:rPr>
              <w:t>………</w:t>
            </w:r>
            <w:r w:rsidR="0037252B" w:rsidRPr="00214B7A">
              <w:rPr>
                <w:rFonts w:ascii="Arial" w:hAnsi="Arial"/>
                <w:lang w:val="fr-FR" w:eastAsia="ar-SA"/>
              </w:rPr>
              <w:t>…………………………..…….</w:t>
            </w:r>
          </w:p>
        </w:tc>
        <w:tc>
          <w:tcPr>
            <w:tcW w:w="4819" w:type="dxa"/>
            <w:vAlign w:val="bottom"/>
          </w:tcPr>
          <w:p w14:paraId="5808F4B9" w14:textId="77777777" w:rsidR="0037252B" w:rsidRPr="00214B7A" w:rsidRDefault="0037252B" w:rsidP="00537F6B">
            <w:pPr>
              <w:spacing w:after="0" w:line="360" w:lineRule="auto"/>
              <w:rPr>
                <w:rFonts w:ascii="Arial" w:hAnsi="Arial"/>
                <w:sz w:val="16"/>
                <w:szCs w:val="16"/>
                <w:lang w:val="fr-FR" w:eastAsia="ar-SA"/>
              </w:rPr>
            </w:pPr>
          </w:p>
          <w:p w14:paraId="6AA141AF" w14:textId="77777777" w:rsidR="0037252B" w:rsidRPr="00214B7A" w:rsidRDefault="0037252B" w:rsidP="00537F6B">
            <w:pPr>
              <w:spacing w:after="0" w:line="360" w:lineRule="auto"/>
              <w:rPr>
                <w:rFonts w:ascii="Arial" w:hAnsi="Arial"/>
                <w:lang w:val="fr-FR" w:eastAsia="ar-SA"/>
              </w:rPr>
            </w:pPr>
            <w:r w:rsidRPr="00214B7A">
              <w:rPr>
                <w:rFonts w:ascii="Arial" w:hAnsi="Arial"/>
                <w:lang w:val="fr-FR" w:eastAsia="ar-SA"/>
              </w:rPr>
              <w:t xml:space="preserve">Unité Scoute : </w:t>
            </w:r>
            <w:proofErr w:type="gramStart"/>
            <w:r w:rsidRPr="00214B7A">
              <w:rPr>
                <w:rFonts w:ascii="Arial" w:hAnsi="Arial"/>
                <w:lang w:val="fr-FR" w:eastAsia="ar-SA"/>
              </w:rPr>
              <w:t>…….</w:t>
            </w:r>
            <w:proofErr w:type="gramEnd"/>
            <w:r w:rsidRPr="00214B7A">
              <w:rPr>
                <w:rFonts w:ascii="Arial" w:hAnsi="Arial"/>
                <w:lang w:val="fr-FR" w:eastAsia="ar-SA"/>
              </w:rPr>
              <w:t>.…………………………..…………….</w:t>
            </w:r>
          </w:p>
        </w:tc>
      </w:tr>
    </w:tbl>
    <w:p w14:paraId="0D0F5DC6" w14:textId="77777777" w:rsidR="0037252B" w:rsidRPr="00214B7A" w:rsidRDefault="0037252B" w:rsidP="0037252B">
      <w:pPr>
        <w:spacing w:after="0" w:line="240" w:lineRule="auto"/>
        <w:jc w:val="center"/>
        <w:rPr>
          <w:rFonts w:ascii="Arial" w:hAnsi="Arial"/>
          <w:sz w:val="16"/>
          <w:szCs w:val="16"/>
          <w:lang w:val="fr-FR" w:eastAsia="ar-SA"/>
        </w:rPr>
      </w:pPr>
    </w:p>
    <w:p w14:paraId="218D2BA1" w14:textId="77777777" w:rsidR="0037252B" w:rsidRPr="00214B7A" w:rsidRDefault="0037252B" w:rsidP="0037252B">
      <w:pPr>
        <w:spacing w:after="0" w:line="240" w:lineRule="auto"/>
        <w:jc w:val="right"/>
        <w:rPr>
          <w:rFonts w:ascii="Arial" w:hAnsi="Arial"/>
          <w:sz w:val="16"/>
          <w:szCs w:val="16"/>
        </w:rPr>
      </w:pPr>
    </w:p>
    <w:p w14:paraId="3FCF89E4" w14:textId="77777777" w:rsidR="002647C7" w:rsidRPr="00214B7A" w:rsidRDefault="002647C7" w:rsidP="0037252B">
      <w:pPr>
        <w:spacing w:after="0" w:line="240" w:lineRule="auto"/>
        <w:jc w:val="right"/>
        <w:rPr>
          <w:rFonts w:ascii="Arial" w:hAnsi="Arial"/>
        </w:rPr>
      </w:pPr>
    </w:p>
    <w:p w14:paraId="17E9D7D5" w14:textId="77777777" w:rsidR="00DD4ACE" w:rsidRPr="00214B7A" w:rsidRDefault="00DD4ACE" w:rsidP="0037252B">
      <w:pPr>
        <w:spacing w:after="0" w:line="240" w:lineRule="auto"/>
        <w:jc w:val="right"/>
        <w:rPr>
          <w:rFonts w:ascii="Arial" w:hAnsi="Arial"/>
        </w:rPr>
      </w:pPr>
    </w:p>
    <w:p w14:paraId="0109BE5B" w14:textId="77777777" w:rsidR="00DD4ACE" w:rsidRPr="00214B7A" w:rsidRDefault="00DD4ACE" w:rsidP="0037252B">
      <w:pPr>
        <w:spacing w:after="0" w:line="240" w:lineRule="auto"/>
        <w:jc w:val="right"/>
        <w:rPr>
          <w:rFonts w:ascii="Arial" w:hAnsi="Arial"/>
        </w:rPr>
      </w:pPr>
    </w:p>
    <w:p w14:paraId="6DD85078" w14:textId="77777777" w:rsidR="0037252B" w:rsidRPr="00214B7A" w:rsidRDefault="0037252B" w:rsidP="0037252B">
      <w:pPr>
        <w:spacing w:after="0" w:line="240" w:lineRule="auto"/>
        <w:jc w:val="right"/>
        <w:rPr>
          <w:rFonts w:ascii="Arial" w:hAnsi="Arial"/>
        </w:rPr>
      </w:pPr>
      <w:r w:rsidRPr="00214B7A">
        <w:rPr>
          <w:rFonts w:ascii="Arial" w:hAnsi="Arial"/>
        </w:rPr>
        <w:t>Date : ……………………………</w:t>
      </w:r>
    </w:p>
    <w:p w14:paraId="1E93FA44" w14:textId="77777777" w:rsidR="0037252B" w:rsidRPr="00214B7A" w:rsidRDefault="0037252B" w:rsidP="0037252B">
      <w:pPr>
        <w:spacing w:after="0" w:line="240" w:lineRule="auto"/>
        <w:jc w:val="right"/>
        <w:rPr>
          <w:rFonts w:ascii="Arial" w:hAnsi="Arial"/>
        </w:rPr>
      </w:pPr>
    </w:p>
    <w:p w14:paraId="2DF4CCA9" w14:textId="77777777" w:rsidR="0037252B" w:rsidRPr="00214B7A" w:rsidRDefault="0037252B" w:rsidP="0037252B">
      <w:pPr>
        <w:spacing w:after="240"/>
        <w:jc w:val="both"/>
        <w:rPr>
          <w:rFonts w:ascii="Arial" w:hAnsi="Arial"/>
        </w:rPr>
      </w:pPr>
    </w:p>
    <w:p w14:paraId="235C2D96" w14:textId="77777777" w:rsidR="0037252B" w:rsidRPr="00214B7A" w:rsidRDefault="0037252B" w:rsidP="0037252B">
      <w:pPr>
        <w:spacing w:after="240"/>
        <w:jc w:val="both"/>
        <w:rPr>
          <w:rFonts w:ascii="Arial" w:hAnsi="Arial"/>
          <w:color w:val="000000"/>
          <w:lang w:eastAsia="fr-FR"/>
        </w:rPr>
      </w:pPr>
      <w:r w:rsidRPr="00214B7A">
        <w:rPr>
          <w:rFonts w:ascii="Arial" w:hAnsi="Arial"/>
        </w:rPr>
        <w:t xml:space="preserve">Chers parents, chers amis des Unités </w:t>
      </w:r>
      <w:r w:rsidR="002D195B">
        <w:rPr>
          <w:rFonts w:ascii="Arial" w:hAnsi="Arial"/>
        </w:rPr>
        <w:t>…………….</w:t>
      </w:r>
      <w:r w:rsidRPr="00214B7A">
        <w:rPr>
          <w:rFonts w:ascii="Arial" w:hAnsi="Arial"/>
        </w:rPr>
        <w:t xml:space="preserve"> </w:t>
      </w:r>
      <w:proofErr w:type="gramStart"/>
      <w:r w:rsidRPr="00214B7A">
        <w:rPr>
          <w:rFonts w:ascii="Arial" w:hAnsi="Arial"/>
        </w:rPr>
        <w:t>et</w:t>
      </w:r>
      <w:proofErr w:type="gramEnd"/>
      <w:r w:rsidRPr="00214B7A">
        <w:rPr>
          <w:rFonts w:ascii="Arial" w:hAnsi="Arial"/>
        </w:rPr>
        <w:t xml:space="preserve"> </w:t>
      </w:r>
      <w:r w:rsidR="002D195B">
        <w:rPr>
          <w:rFonts w:ascii="Arial" w:hAnsi="Arial"/>
        </w:rPr>
        <w:t>…………….,</w:t>
      </w:r>
    </w:p>
    <w:p w14:paraId="224DA431" w14:textId="77777777" w:rsidR="0037252B" w:rsidRPr="00214B7A" w:rsidRDefault="0037252B" w:rsidP="0037252B">
      <w:pPr>
        <w:spacing w:after="240"/>
        <w:jc w:val="both"/>
        <w:rPr>
          <w:rFonts w:ascii="Arial" w:hAnsi="Arial"/>
          <w:color w:val="000000"/>
        </w:rPr>
      </w:pPr>
      <w:r w:rsidRPr="00214B7A">
        <w:rPr>
          <w:rFonts w:ascii="Arial" w:hAnsi="Arial"/>
        </w:rPr>
        <w:t>Les conseils d’Unité</w:t>
      </w:r>
      <w:r w:rsidR="002D195B">
        <w:rPr>
          <w:rFonts w:ascii="Arial" w:hAnsi="Arial"/>
        </w:rPr>
        <w:t>s</w:t>
      </w:r>
      <w:r w:rsidRPr="00214B7A">
        <w:rPr>
          <w:rFonts w:ascii="Arial" w:hAnsi="Arial"/>
        </w:rPr>
        <w:t xml:space="preserve"> Scout</w:t>
      </w:r>
      <w:r w:rsidR="002D195B">
        <w:rPr>
          <w:rFonts w:ascii="Arial" w:hAnsi="Arial"/>
        </w:rPr>
        <w:t>es</w:t>
      </w:r>
      <w:r w:rsidRPr="00214B7A">
        <w:rPr>
          <w:rFonts w:ascii="Arial" w:hAnsi="Arial"/>
        </w:rPr>
        <w:t xml:space="preserve"> et Guide</w:t>
      </w:r>
      <w:r w:rsidR="002D195B">
        <w:rPr>
          <w:rFonts w:ascii="Arial" w:hAnsi="Arial"/>
        </w:rPr>
        <w:t>s</w:t>
      </w:r>
      <w:r w:rsidRPr="00214B7A">
        <w:rPr>
          <w:rFonts w:ascii="Arial" w:hAnsi="Arial"/>
        </w:rPr>
        <w:t xml:space="preserve"> fonctionnent main dans la main, raison pour laquelle un </w:t>
      </w:r>
      <w:r w:rsidR="001779A2">
        <w:rPr>
          <w:rFonts w:ascii="Arial" w:hAnsi="Arial"/>
        </w:rPr>
        <w:t>Staff</w:t>
      </w:r>
      <w:r w:rsidRPr="00214B7A">
        <w:rPr>
          <w:rFonts w:ascii="Arial" w:hAnsi="Arial"/>
        </w:rPr>
        <w:t xml:space="preserve"> d’Unité commun est mis en place. La cohérence et la bonne entente entre les deux Unités s’en trouvent améliorée</w:t>
      </w:r>
      <w:r w:rsidR="00844D2D" w:rsidRPr="00214B7A">
        <w:rPr>
          <w:rFonts w:ascii="Arial" w:hAnsi="Arial"/>
        </w:rPr>
        <w:t>s</w:t>
      </w:r>
      <w:r w:rsidRPr="00214B7A">
        <w:rPr>
          <w:rFonts w:ascii="Arial" w:hAnsi="Arial"/>
        </w:rPr>
        <w:t>.</w:t>
      </w:r>
    </w:p>
    <w:p w14:paraId="17A0B755" w14:textId="77777777" w:rsidR="0037252B" w:rsidRPr="00214B7A" w:rsidRDefault="0037252B" w:rsidP="0037252B">
      <w:pPr>
        <w:spacing w:after="240"/>
        <w:jc w:val="both"/>
        <w:rPr>
          <w:rFonts w:ascii="Arial" w:hAnsi="Arial"/>
        </w:rPr>
      </w:pPr>
      <w:r w:rsidRPr="00214B7A">
        <w:rPr>
          <w:rFonts w:ascii="Arial" w:hAnsi="Arial"/>
        </w:rPr>
        <w:t>Comme vous le savez probablement, le</w:t>
      </w:r>
      <w:r w:rsidR="002D195B">
        <w:rPr>
          <w:rFonts w:ascii="Arial" w:hAnsi="Arial"/>
        </w:rPr>
        <w:t>s</w:t>
      </w:r>
      <w:r w:rsidRPr="00214B7A">
        <w:rPr>
          <w:rFonts w:ascii="Arial" w:hAnsi="Arial"/>
        </w:rPr>
        <w:t xml:space="preserve"> mandat</w:t>
      </w:r>
      <w:r w:rsidR="002D195B">
        <w:rPr>
          <w:rFonts w:ascii="Arial" w:hAnsi="Arial"/>
        </w:rPr>
        <w:t>s</w:t>
      </w:r>
      <w:r w:rsidRPr="00214B7A">
        <w:rPr>
          <w:rFonts w:ascii="Arial" w:hAnsi="Arial"/>
        </w:rPr>
        <w:t xml:space="preserve"> de …</w:t>
      </w:r>
      <w:proofErr w:type="gramStart"/>
      <w:r w:rsidRPr="00214B7A">
        <w:rPr>
          <w:rFonts w:ascii="Arial" w:hAnsi="Arial"/>
        </w:rPr>
        <w:t>……</w:t>
      </w:r>
      <w:r w:rsidR="002D195B">
        <w:rPr>
          <w:rFonts w:ascii="Arial" w:hAnsi="Arial"/>
        </w:rPr>
        <w:t>.</w:t>
      </w:r>
      <w:proofErr w:type="gramEnd"/>
      <w:r w:rsidR="002D195B">
        <w:rPr>
          <w:rFonts w:ascii="Arial" w:hAnsi="Arial"/>
        </w:rPr>
        <w:t>…………………….</w:t>
      </w:r>
      <w:r w:rsidRPr="00214B7A">
        <w:rPr>
          <w:rFonts w:ascii="Arial" w:hAnsi="Arial"/>
        </w:rPr>
        <w:t xml:space="preserve">……….… </w:t>
      </w:r>
      <w:proofErr w:type="gramStart"/>
      <w:r w:rsidRPr="00214B7A">
        <w:rPr>
          <w:rFonts w:ascii="Arial" w:hAnsi="Arial"/>
        </w:rPr>
        <w:t>et</w:t>
      </w:r>
      <w:proofErr w:type="gramEnd"/>
      <w:r w:rsidRPr="00214B7A">
        <w:rPr>
          <w:rFonts w:ascii="Arial" w:hAnsi="Arial"/>
        </w:rPr>
        <w:t xml:space="preserve"> </w:t>
      </w:r>
      <w:r w:rsidR="002D195B">
        <w:rPr>
          <w:rFonts w:ascii="Arial" w:hAnsi="Arial"/>
        </w:rPr>
        <w:t>……….</w:t>
      </w:r>
      <w:r w:rsidRPr="00214B7A">
        <w:rPr>
          <w:rFonts w:ascii="Arial" w:hAnsi="Arial"/>
        </w:rPr>
        <w:t xml:space="preserve">………………………. </w:t>
      </w:r>
      <w:proofErr w:type="gramStart"/>
      <w:r w:rsidRPr="00214B7A">
        <w:rPr>
          <w:rFonts w:ascii="Arial" w:hAnsi="Arial"/>
        </w:rPr>
        <w:t>en</w:t>
      </w:r>
      <w:proofErr w:type="gramEnd"/>
      <w:r w:rsidRPr="00214B7A">
        <w:rPr>
          <w:rFonts w:ascii="Arial" w:hAnsi="Arial"/>
        </w:rPr>
        <w:t xml:space="preserve"> tant que coordinateurs du </w:t>
      </w:r>
      <w:r w:rsidR="001779A2">
        <w:rPr>
          <w:rFonts w:ascii="Arial" w:hAnsi="Arial"/>
        </w:rPr>
        <w:t>S</w:t>
      </w:r>
      <w:r w:rsidRPr="00214B7A">
        <w:rPr>
          <w:rFonts w:ascii="Arial" w:hAnsi="Arial"/>
        </w:rPr>
        <w:t>taff d’</w:t>
      </w:r>
      <w:r w:rsidR="001779A2">
        <w:rPr>
          <w:rFonts w:ascii="Arial" w:hAnsi="Arial"/>
        </w:rPr>
        <w:t>U</w:t>
      </w:r>
      <w:r w:rsidRPr="00214B7A">
        <w:rPr>
          <w:rFonts w:ascii="Arial" w:hAnsi="Arial"/>
        </w:rPr>
        <w:t>nité arrive</w:t>
      </w:r>
      <w:r w:rsidR="002D195B">
        <w:rPr>
          <w:rFonts w:ascii="Arial" w:hAnsi="Arial"/>
        </w:rPr>
        <w:t>nt</w:t>
      </w:r>
      <w:r w:rsidRPr="00214B7A">
        <w:rPr>
          <w:rFonts w:ascii="Arial" w:hAnsi="Arial"/>
        </w:rPr>
        <w:t xml:space="preserve"> à </w:t>
      </w:r>
      <w:r w:rsidR="002D195B">
        <w:rPr>
          <w:rFonts w:ascii="Arial" w:hAnsi="Arial"/>
        </w:rPr>
        <w:t xml:space="preserve">leur </w:t>
      </w:r>
      <w:r w:rsidRPr="00214B7A">
        <w:rPr>
          <w:rFonts w:ascii="Arial" w:hAnsi="Arial"/>
        </w:rPr>
        <w:t xml:space="preserve">terme. </w:t>
      </w:r>
    </w:p>
    <w:p w14:paraId="0BA5EEF4" w14:textId="77777777" w:rsidR="0037252B" w:rsidRPr="00214B7A" w:rsidRDefault="0037252B" w:rsidP="0037252B">
      <w:pPr>
        <w:spacing w:after="240"/>
        <w:jc w:val="both"/>
        <w:rPr>
          <w:rFonts w:ascii="Arial" w:hAnsi="Arial"/>
          <w:color w:val="000000"/>
        </w:rPr>
      </w:pPr>
      <w:r w:rsidRPr="00214B7A">
        <w:rPr>
          <w:rFonts w:ascii="Arial" w:hAnsi="Arial"/>
        </w:rPr>
        <w:t xml:space="preserve">Les Unités sont dès lors à la recherche d’une équipe intéressée par ce rôle essentiel qu’est l’aide aux </w:t>
      </w:r>
      <w:r w:rsidR="001779A2">
        <w:rPr>
          <w:rFonts w:ascii="Arial" w:hAnsi="Arial"/>
        </w:rPr>
        <w:t>A</w:t>
      </w:r>
      <w:r w:rsidRPr="00214B7A">
        <w:rPr>
          <w:rFonts w:ascii="Arial" w:hAnsi="Arial"/>
        </w:rPr>
        <w:t xml:space="preserve">nimateurs des différents </w:t>
      </w:r>
      <w:r w:rsidR="001779A2">
        <w:rPr>
          <w:rFonts w:ascii="Arial" w:hAnsi="Arial"/>
        </w:rPr>
        <w:t>S</w:t>
      </w:r>
      <w:r w:rsidRPr="00214B7A">
        <w:rPr>
          <w:rFonts w:ascii="Arial" w:hAnsi="Arial"/>
        </w:rPr>
        <w:t>taffs dans leur volonté de proposer une animation de haute qualité.</w:t>
      </w:r>
    </w:p>
    <w:p w14:paraId="77CCCD85" w14:textId="77777777" w:rsidR="0037252B" w:rsidRPr="00214B7A" w:rsidRDefault="0037252B" w:rsidP="0037252B">
      <w:pPr>
        <w:spacing w:after="240"/>
        <w:jc w:val="both"/>
        <w:rPr>
          <w:rFonts w:ascii="Arial" w:hAnsi="Arial"/>
          <w:b/>
          <w:bCs/>
          <w:color w:val="000000"/>
          <w:u w:val="single"/>
        </w:rPr>
      </w:pPr>
      <w:r w:rsidRPr="00214B7A">
        <w:rPr>
          <w:rFonts w:ascii="Arial" w:hAnsi="Arial"/>
          <w:b/>
          <w:bCs/>
          <w:u w:val="single"/>
        </w:rPr>
        <w:t xml:space="preserve">S’engager, oui mais, c’est quoi le rôle d’un </w:t>
      </w:r>
      <w:r w:rsidR="001779A2">
        <w:rPr>
          <w:rFonts w:ascii="Arial" w:hAnsi="Arial"/>
          <w:b/>
          <w:bCs/>
          <w:u w:val="single"/>
        </w:rPr>
        <w:t>S</w:t>
      </w:r>
      <w:r w:rsidRPr="00214B7A">
        <w:rPr>
          <w:rFonts w:ascii="Arial" w:hAnsi="Arial"/>
          <w:b/>
          <w:bCs/>
          <w:u w:val="single"/>
        </w:rPr>
        <w:t xml:space="preserve">taff d’Unité ? </w:t>
      </w:r>
    </w:p>
    <w:p w14:paraId="06F56114" w14:textId="77777777" w:rsidR="0037252B" w:rsidRPr="00214B7A" w:rsidRDefault="0037252B" w:rsidP="0037252B">
      <w:pPr>
        <w:spacing w:after="240"/>
        <w:jc w:val="both"/>
        <w:rPr>
          <w:rFonts w:ascii="Arial" w:hAnsi="Arial"/>
        </w:rPr>
      </w:pPr>
      <w:r w:rsidRPr="00214B7A">
        <w:rPr>
          <w:rFonts w:ascii="Arial" w:hAnsi="Arial"/>
        </w:rPr>
        <w:t xml:space="preserve">On pourrait comparer le </w:t>
      </w:r>
      <w:r w:rsidR="001779A2">
        <w:rPr>
          <w:rFonts w:ascii="Arial" w:hAnsi="Arial"/>
        </w:rPr>
        <w:t>S</w:t>
      </w:r>
      <w:r w:rsidRPr="00214B7A">
        <w:rPr>
          <w:rFonts w:ascii="Arial" w:hAnsi="Arial"/>
        </w:rPr>
        <w:t xml:space="preserve">taff d'Unité à un grand capitaine. Il aide à choisir ou à garder le cap. Il essaie qu’il y ait un maximum de communication et de cohérence dans les deux Unités. En effet, ce sont les mêmes enfants qui passent d'une section à l'autre au cours de leurs douze années de guidisme et de scoutisme : le </w:t>
      </w:r>
      <w:r w:rsidR="001779A2">
        <w:rPr>
          <w:rFonts w:ascii="Arial" w:hAnsi="Arial"/>
        </w:rPr>
        <w:t>Staff</w:t>
      </w:r>
      <w:r w:rsidRPr="00214B7A">
        <w:rPr>
          <w:rFonts w:ascii="Arial" w:hAnsi="Arial"/>
        </w:rPr>
        <w:t xml:space="preserve"> d'Unité veille à la logique de l'ensemble.</w:t>
      </w:r>
    </w:p>
    <w:p w14:paraId="0E99F630" w14:textId="1130327F" w:rsidR="00DD4ACE" w:rsidRDefault="00DD4ACE" w:rsidP="0037252B">
      <w:pPr>
        <w:spacing w:after="240"/>
        <w:jc w:val="both"/>
        <w:rPr>
          <w:rFonts w:ascii="Arial" w:hAnsi="Arial"/>
          <w:color w:val="000000"/>
        </w:rPr>
      </w:pPr>
    </w:p>
    <w:p w14:paraId="010DE16C" w14:textId="77777777" w:rsidR="00360CD1" w:rsidRPr="00214B7A" w:rsidRDefault="00360CD1" w:rsidP="0037252B">
      <w:pPr>
        <w:spacing w:after="240"/>
        <w:jc w:val="both"/>
        <w:rPr>
          <w:rFonts w:ascii="Arial" w:hAnsi="Arial"/>
          <w:color w:val="000000"/>
        </w:rPr>
      </w:pPr>
    </w:p>
    <w:p w14:paraId="43865293" w14:textId="77777777" w:rsidR="00DD4ACE" w:rsidRPr="00214B7A" w:rsidRDefault="00DD4ACE" w:rsidP="0037252B">
      <w:pPr>
        <w:spacing w:after="240"/>
        <w:jc w:val="both"/>
        <w:rPr>
          <w:rFonts w:ascii="Arial" w:hAnsi="Arial"/>
          <w:color w:val="000000"/>
        </w:rPr>
      </w:pPr>
    </w:p>
    <w:p w14:paraId="131AA1A7" w14:textId="77777777" w:rsidR="0037252B" w:rsidRPr="00214B7A" w:rsidRDefault="0037252B" w:rsidP="0037252B">
      <w:pPr>
        <w:spacing w:after="240"/>
        <w:jc w:val="both"/>
        <w:rPr>
          <w:rFonts w:ascii="Arial" w:hAnsi="Arial"/>
          <w:color w:val="000000"/>
        </w:rPr>
      </w:pPr>
      <w:r w:rsidRPr="00214B7A">
        <w:rPr>
          <w:rFonts w:ascii="Arial" w:hAnsi="Arial"/>
        </w:rPr>
        <w:lastRenderedPageBreak/>
        <w:t xml:space="preserve">Sa mission se décline en de nombreux aspects : </w:t>
      </w:r>
    </w:p>
    <w:p w14:paraId="7FB84BBF" w14:textId="77777777" w:rsidR="0037252B" w:rsidRPr="00214B7A" w:rsidRDefault="00DD4ACE" w:rsidP="0037252B">
      <w:pPr>
        <w:keepNext/>
        <w:numPr>
          <w:ilvl w:val="0"/>
          <w:numId w:val="7"/>
        </w:numPr>
        <w:spacing w:after="0" w:line="240" w:lineRule="auto"/>
        <w:ind w:left="720" w:hanging="363"/>
        <w:rPr>
          <w:rFonts w:ascii="Arial" w:hAnsi="Arial"/>
          <w:color w:val="000000"/>
        </w:rPr>
      </w:pPr>
      <w:r w:rsidRPr="00214B7A">
        <w:rPr>
          <w:rFonts w:ascii="Arial" w:hAnsi="Arial"/>
        </w:rPr>
        <w:t>E</w:t>
      </w:r>
      <w:r w:rsidR="0037252B" w:rsidRPr="00214B7A">
        <w:rPr>
          <w:rFonts w:ascii="Arial" w:hAnsi="Arial"/>
        </w:rPr>
        <w:t xml:space="preserve">ngager et accueillir les </w:t>
      </w:r>
      <w:r w:rsidR="001779A2">
        <w:rPr>
          <w:rFonts w:ascii="Arial" w:hAnsi="Arial"/>
        </w:rPr>
        <w:t>Animateur</w:t>
      </w:r>
      <w:r w:rsidR="0037252B" w:rsidRPr="00214B7A">
        <w:rPr>
          <w:rFonts w:ascii="Arial" w:hAnsi="Arial"/>
        </w:rPr>
        <w:t>s ;</w:t>
      </w:r>
    </w:p>
    <w:p w14:paraId="5C3ED48C" w14:textId="77777777" w:rsidR="0037252B" w:rsidRPr="00214B7A" w:rsidRDefault="00DD4ACE" w:rsidP="0037252B">
      <w:pPr>
        <w:keepNext/>
        <w:numPr>
          <w:ilvl w:val="0"/>
          <w:numId w:val="7"/>
        </w:numPr>
        <w:spacing w:after="0" w:line="240" w:lineRule="auto"/>
        <w:ind w:left="720" w:hanging="363"/>
        <w:rPr>
          <w:rFonts w:ascii="Arial" w:hAnsi="Arial"/>
          <w:color w:val="000000"/>
        </w:rPr>
      </w:pPr>
      <w:r w:rsidRPr="00214B7A">
        <w:rPr>
          <w:rFonts w:ascii="Arial" w:hAnsi="Arial"/>
        </w:rPr>
        <w:t>L</w:t>
      </w:r>
      <w:r w:rsidR="0037252B" w:rsidRPr="00214B7A">
        <w:rPr>
          <w:rFonts w:ascii="Arial" w:hAnsi="Arial"/>
        </w:rPr>
        <w:t>es soutenir et encourager leur action, tout comme leur formation permanente ;</w:t>
      </w:r>
    </w:p>
    <w:p w14:paraId="716CE9EE" w14:textId="77777777" w:rsidR="0037252B" w:rsidRPr="00214B7A" w:rsidRDefault="00DD4ACE" w:rsidP="0037252B">
      <w:pPr>
        <w:keepNext/>
        <w:numPr>
          <w:ilvl w:val="0"/>
          <w:numId w:val="7"/>
        </w:numPr>
        <w:spacing w:after="0" w:line="240" w:lineRule="auto"/>
        <w:ind w:left="720" w:hanging="363"/>
        <w:rPr>
          <w:rFonts w:ascii="Arial" w:hAnsi="Arial"/>
          <w:color w:val="000000"/>
        </w:rPr>
      </w:pPr>
      <w:r w:rsidRPr="00214B7A">
        <w:rPr>
          <w:rFonts w:ascii="Arial" w:hAnsi="Arial"/>
        </w:rPr>
        <w:t>R</w:t>
      </w:r>
      <w:r w:rsidR="0037252B" w:rsidRPr="00214B7A">
        <w:rPr>
          <w:rFonts w:ascii="Arial" w:hAnsi="Arial"/>
        </w:rPr>
        <w:t>eprésenter l'Unité, le scoutisme et le guidisme dans différents lieux ou activités ;</w:t>
      </w:r>
    </w:p>
    <w:p w14:paraId="7A573EF3" w14:textId="77777777" w:rsidR="0037252B" w:rsidRPr="00214B7A" w:rsidRDefault="00DD4ACE" w:rsidP="0037252B">
      <w:pPr>
        <w:keepNext/>
        <w:numPr>
          <w:ilvl w:val="0"/>
          <w:numId w:val="7"/>
        </w:numPr>
        <w:spacing w:after="0" w:line="240" w:lineRule="auto"/>
        <w:ind w:left="720" w:hanging="363"/>
        <w:rPr>
          <w:rFonts w:ascii="Arial" w:hAnsi="Arial"/>
          <w:color w:val="000000"/>
        </w:rPr>
      </w:pPr>
      <w:r w:rsidRPr="00214B7A">
        <w:rPr>
          <w:rFonts w:ascii="Arial" w:hAnsi="Arial"/>
        </w:rPr>
        <w:t>V</w:t>
      </w:r>
      <w:r w:rsidR="0037252B" w:rsidRPr="00214B7A">
        <w:rPr>
          <w:rFonts w:ascii="Arial" w:hAnsi="Arial"/>
        </w:rPr>
        <w:t>eiller à la participation de l'Unité dans la vie des mouvements ;</w:t>
      </w:r>
    </w:p>
    <w:p w14:paraId="0016FB46" w14:textId="77777777" w:rsidR="0037252B" w:rsidRPr="00214B7A" w:rsidRDefault="00DD4ACE" w:rsidP="0037252B">
      <w:pPr>
        <w:keepNext/>
        <w:numPr>
          <w:ilvl w:val="0"/>
          <w:numId w:val="7"/>
        </w:numPr>
        <w:spacing w:after="0" w:line="240" w:lineRule="auto"/>
        <w:ind w:left="720" w:hanging="363"/>
        <w:rPr>
          <w:rFonts w:ascii="Arial" w:hAnsi="Arial"/>
          <w:color w:val="000000"/>
        </w:rPr>
      </w:pPr>
      <w:r w:rsidRPr="00214B7A">
        <w:rPr>
          <w:rFonts w:ascii="Arial" w:hAnsi="Arial"/>
        </w:rPr>
        <w:t>D</w:t>
      </w:r>
      <w:r w:rsidR="0037252B" w:rsidRPr="00214B7A">
        <w:rPr>
          <w:rFonts w:ascii="Arial" w:hAnsi="Arial"/>
        </w:rPr>
        <w:t>ynamiser un projet éducatif d'Unité ;</w:t>
      </w:r>
    </w:p>
    <w:p w14:paraId="0CB25DD0" w14:textId="77777777" w:rsidR="0037252B" w:rsidRPr="00214B7A" w:rsidRDefault="00DD4ACE" w:rsidP="0037252B">
      <w:pPr>
        <w:keepNext/>
        <w:numPr>
          <w:ilvl w:val="0"/>
          <w:numId w:val="7"/>
        </w:numPr>
        <w:spacing w:after="0" w:line="240" w:lineRule="auto"/>
        <w:ind w:left="720" w:hanging="363"/>
        <w:rPr>
          <w:rFonts w:ascii="Arial" w:hAnsi="Arial"/>
          <w:color w:val="000000"/>
        </w:rPr>
      </w:pPr>
      <w:r w:rsidRPr="00214B7A">
        <w:rPr>
          <w:rFonts w:ascii="Arial" w:hAnsi="Arial"/>
        </w:rPr>
        <w:t>S</w:t>
      </w:r>
      <w:r w:rsidR="0037252B" w:rsidRPr="00214B7A">
        <w:rPr>
          <w:rFonts w:ascii="Arial" w:hAnsi="Arial"/>
        </w:rPr>
        <w:t>'assurer de l'animation spirituelle ;</w:t>
      </w:r>
    </w:p>
    <w:p w14:paraId="31C59C94" w14:textId="77777777" w:rsidR="0037252B" w:rsidRPr="00214B7A" w:rsidRDefault="00DD4ACE" w:rsidP="0037252B">
      <w:pPr>
        <w:keepNext/>
        <w:numPr>
          <w:ilvl w:val="0"/>
          <w:numId w:val="7"/>
        </w:numPr>
        <w:spacing w:after="0" w:line="240" w:lineRule="auto"/>
        <w:ind w:left="720" w:hanging="363"/>
        <w:rPr>
          <w:rFonts w:ascii="Arial" w:hAnsi="Arial"/>
          <w:color w:val="000000"/>
        </w:rPr>
      </w:pPr>
      <w:r w:rsidRPr="00214B7A">
        <w:rPr>
          <w:rFonts w:ascii="Arial" w:hAnsi="Arial"/>
        </w:rPr>
        <w:t>V</w:t>
      </w:r>
      <w:r w:rsidR="0037252B" w:rsidRPr="00214B7A">
        <w:rPr>
          <w:rFonts w:ascii="Arial" w:hAnsi="Arial"/>
        </w:rPr>
        <w:t>eiller à la bonne gestion administrative et financière des Unités.</w:t>
      </w:r>
    </w:p>
    <w:p w14:paraId="05149AC0" w14:textId="77777777" w:rsidR="0037252B" w:rsidRPr="00214B7A" w:rsidRDefault="0037252B" w:rsidP="0037252B">
      <w:pPr>
        <w:keepNext/>
        <w:spacing w:after="0" w:line="240" w:lineRule="auto"/>
        <w:ind w:left="720"/>
        <w:rPr>
          <w:rFonts w:ascii="Arial" w:hAnsi="Arial"/>
          <w:color w:val="000000"/>
        </w:rPr>
      </w:pPr>
    </w:p>
    <w:p w14:paraId="028175DF" w14:textId="77777777" w:rsidR="0037252B" w:rsidRPr="00214B7A" w:rsidRDefault="0037252B" w:rsidP="002647C7">
      <w:pPr>
        <w:spacing w:after="240"/>
        <w:jc w:val="both"/>
        <w:rPr>
          <w:rFonts w:ascii="Arial" w:hAnsi="Arial"/>
        </w:rPr>
      </w:pPr>
      <w:r w:rsidRPr="00214B7A">
        <w:rPr>
          <w:rFonts w:ascii="Arial" w:hAnsi="Arial"/>
        </w:rPr>
        <w:t xml:space="preserve">Ce n'est pas rien ! C’est pourquoi nous cherchons une équipe. </w:t>
      </w:r>
    </w:p>
    <w:p w14:paraId="3B938F61" w14:textId="77777777" w:rsidR="0037252B" w:rsidRPr="00214B7A" w:rsidRDefault="0037252B" w:rsidP="0037252B">
      <w:pPr>
        <w:spacing w:after="240"/>
        <w:jc w:val="both"/>
        <w:rPr>
          <w:rFonts w:ascii="Arial" w:hAnsi="Arial"/>
          <w:color w:val="000000"/>
        </w:rPr>
      </w:pPr>
      <w:r w:rsidRPr="00214B7A">
        <w:rPr>
          <w:rFonts w:ascii="Arial" w:hAnsi="Arial"/>
        </w:rPr>
        <w:t xml:space="preserve">Les </w:t>
      </w:r>
      <w:r w:rsidR="002D195B">
        <w:rPr>
          <w:rFonts w:ascii="Arial" w:hAnsi="Arial"/>
        </w:rPr>
        <w:t>é</w:t>
      </w:r>
      <w:r w:rsidRPr="00214B7A">
        <w:rPr>
          <w:rFonts w:ascii="Arial" w:hAnsi="Arial"/>
        </w:rPr>
        <w:t xml:space="preserve">quipes fédérales Scoutes et Guides sont présentes pour répondre à </w:t>
      </w:r>
      <w:r w:rsidR="00DD4ACE" w:rsidRPr="00214B7A">
        <w:rPr>
          <w:rFonts w:ascii="Arial" w:hAnsi="Arial"/>
        </w:rPr>
        <w:t>toutes</w:t>
      </w:r>
      <w:r w:rsidRPr="00214B7A">
        <w:rPr>
          <w:rFonts w:ascii="Arial" w:hAnsi="Arial"/>
        </w:rPr>
        <w:t xml:space="preserve"> questions, donner des idées ou un coup de main.</w:t>
      </w:r>
    </w:p>
    <w:p w14:paraId="26F04BE4" w14:textId="77777777" w:rsidR="0037252B" w:rsidRPr="00214B7A" w:rsidRDefault="0037252B" w:rsidP="0037252B">
      <w:pPr>
        <w:spacing w:after="240"/>
        <w:jc w:val="both"/>
        <w:rPr>
          <w:rFonts w:ascii="Arial" w:hAnsi="Arial"/>
        </w:rPr>
      </w:pPr>
      <w:r w:rsidRPr="00214B7A">
        <w:rPr>
          <w:rFonts w:ascii="Arial" w:hAnsi="Arial"/>
        </w:rPr>
        <w:t xml:space="preserve">N'hésitez pas à parler de tout ceci autour de vous. </w:t>
      </w:r>
    </w:p>
    <w:p w14:paraId="6B9C3787" w14:textId="77777777" w:rsidR="0037252B" w:rsidRPr="00214B7A" w:rsidRDefault="0037252B" w:rsidP="0037252B">
      <w:pPr>
        <w:spacing w:after="240"/>
        <w:jc w:val="both"/>
        <w:rPr>
          <w:rFonts w:ascii="Arial" w:hAnsi="Arial"/>
          <w:color w:val="000000"/>
        </w:rPr>
      </w:pPr>
      <w:r w:rsidRPr="00214B7A">
        <w:rPr>
          <w:rFonts w:ascii="Arial" w:hAnsi="Arial"/>
        </w:rPr>
        <w:t>Si un de vos proches (ou vous-même) est intéressé par ce challenge ou souhaite tout simplement obtenir de plus amples informations sur ce qui se cache derrière ce poste d’</w:t>
      </w:r>
      <w:r w:rsidR="001779A2">
        <w:rPr>
          <w:rFonts w:ascii="Arial" w:hAnsi="Arial"/>
        </w:rPr>
        <w:t>Animateur</w:t>
      </w:r>
      <w:r w:rsidRPr="00214B7A">
        <w:rPr>
          <w:rFonts w:ascii="Arial" w:hAnsi="Arial"/>
        </w:rPr>
        <w:t>/</w:t>
      </w:r>
      <w:r w:rsidR="002D195B">
        <w:rPr>
          <w:rFonts w:ascii="Arial" w:hAnsi="Arial"/>
        </w:rPr>
        <w:t>C</w:t>
      </w:r>
      <w:r w:rsidRPr="00214B7A">
        <w:rPr>
          <w:rFonts w:ascii="Arial" w:hAnsi="Arial"/>
        </w:rPr>
        <w:t>hef d’Unité, il lui suffit de prendre contact avec l’un de nous.</w:t>
      </w:r>
    </w:p>
    <w:p w14:paraId="630B1DBE" w14:textId="77777777" w:rsidR="002F481C" w:rsidRDefault="0037252B" w:rsidP="002D195B">
      <w:pPr>
        <w:spacing w:after="480"/>
        <w:jc w:val="both"/>
        <w:rPr>
          <w:rFonts w:ascii="Arial" w:hAnsi="Arial"/>
        </w:rPr>
      </w:pPr>
      <w:r w:rsidRPr="00214B7A">
        <w:rPr>
          <w:rFonts w:ascii="Arial" w:hAnsi="Arial"/>
        </w:rPr>
        <w:t>Dans l'espoir que la nouvelle équipe permettra aux Unités de continuer à être un lieu où il fait bon grandir, nous vous prions d’accepter, chers parents, chers amis, nos salutations Guides et Scoutes.</w:t>
      </w:r>
    </w:p>
    <w:p w14:paraId="3C80EAD9" w14:textId="77777777" w:rsidR="002D195B" w:rsidRPr="002F481C" w:rsidRDefault="002D195B" w:rsidP="002D195B">
      <w:pPr>
        <w:spacing w:after="480"/>
        <w:jc w:val="both"/>
        <w:rPr>
          <w:rFonts w:ascii="Arial" w:hAnsi="Arial"/>
        </w:rPr>
      </w:pPr>
    </w:p>
    <w:tbl>
      <w:tblPr>
        <w:tblW w:w="979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1158"/>
        <w:gridCol w:w="4347"/>
      </w:tblGrid>
      <w:tr w:rsidR="0037252B" w:rsidRPr="00214B7A" w14:paraId="2DC5FAED" w14:textId="77777777" w:rsidTr="00537F6B">
        <w:trPr>
          <w:trHeight w:val="454"/>
          <w:jc w:val="center"/>
        </w:trPr>
        <w:tc>
          <w:tcPr>
            <w:tcW w:w="4286" w:type="dxa"/>
            <w:vAlign w:val="center"/>
          </w:tcPr>
          <w:p w14:paraId="38BE6518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  <w:iCs/>
              </w:rPr>
            </w:pPr>
            <w:r w:rsidRPr="00214B7A">
              <w:rPr>
                <w:rFonts w:ascii="Arial" w:hAnsi="Arial"/>
                <w:iCs/>
              </w:rPr>
              <w:t>Animateur/</w:t>
            </w:r>
            <w:proofErr w:type="spellStart"/>
            <w:r w:rsidRPr="00214B7A">
              <w:rPr>
                <w:rFonts w:ascii="Arial" w:hAnsi="Arial"/>
                <w:iCs/>
              </w:rPr>
              <w:t>trice</w:t>
            </w:r>
            <w:proofErr w:type="spellEnd"/>
            <w:r w:rsidRPr="00214B7A">
              <w:rPr>
                <w:rFonts w:ascii="Arial" w:hAnsi="Arial"/>
                <w:iCs/>
              </w:rPr>
              <w:t xml:space="preserve"> fédéral(e) Les Scouts</w:t>
            </w:r>
          </w:p>
        </w:tc>
        <w:tc>
          <w:tcPr>
            <w:tcW w:w="1158" w:type="dxa"/>
            <w:vAlign w:val="center"/>
          </w:tcPr>
          <w:p w14:paraId="7B391086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  <w:iCs/>
              </w:rPr>
            </w:pPr>
          </w:p>
        </w:tc>
        <w:tc>
          <w:tcPr>
            <w:tcW w:w="4347" w:type="dxa"/>
            <w:vAlign w:val="center"/>
          </w:tcPr>
          <w:p w14:paraId="573BD778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  <w:iCs/>
              </w:rPr>
            </w:pPr>
            <w:r w:rsidRPr="00214B7A">
              <w:rPr>
                <w:rFonts w:ascii="Arial" w:hAnsi="Arial"/>
                <w:iCs/>
              </w:rPr>
              <w:t>Coordinateur/</w:t>
            </w:r>
            <w:proofErr w:type="spellStart"/>
            <w:r w:rsidRPr="00214B7A">
              <w:rPr>
                <w:rFonts w:ascii="Arial" w:hAnsi="Arial"/>
                <w:iCs/>
              </w:rPr>
              <w:t>trice</w:t>
            </w:r>
            <w:proofErr w:type="spellEnd"/>
            <w:r w:rsidRPr="00214B7A">
              <w:rPr>
                <w:rFonts w:ascii="Arial" w:hAnsi="Arial"/>
                <w:iCs/>
              </w:rPr>
              <w:t xml:space="preserve"> de Région </w:t>
            </w:r>
            <w:r w:rsidR="001779A2">
              <w:rPr>
                <w:rFonts w:ascii="Arial" w:hAnsi="Arial"/>
                <w:iCs/>
              </w:rPr>
              <w:t xml:space="preserve">Les </w:t>
            </w:r>
            <w:r w:rsidRPr="00214B7A">
              <w:rPr>
                <w:rFonts w:ascii="Arial" w:hAnsi="Arial"/>
                <w:iCs/>
              </w:rPr>
              <w:t>G</w:t>
            </w:r>
            <w:r w:rsidR="00DD4ACE" w:rsidRPr="00214B7A">
              <w:rPr>
                <w:rFonts w:ascii="Arial" w:hAnsi="Arial"/>
                <w:iCs/>
              </w:rPr>
              <w:t>uides</w:t>
            </w:r>
          </w:p>
        </w:tc>
      </w:tr>
      <w:tr w:rsidR="0037252B" w:rsidRPr="00214B7A" w14:paraId="700009FA" w14:textId="77777777" w:rsidTr="00537F6B">
        <w:trPr>
          <w:trHeight w:val="454"/>
          <w:jc w:val="center"/>
        </w:trPr>
        <w:tc>
          <w:tcPr>
            <w:tcW w:w="4286" w:type="dxa"/>
            <w:vAlign w:val="center"/>
          </w:tcPr>
          <w:p w14:paraId="1F3811E5" w14:textId="77777777" w:rsidR="0037252B" w:rsidRPr="00214B7A" w:rsidRDefault="0037252B" w:rsidP="00537F6B">
            <w:pPr>
              <w:keepNext/>
              <w:spacing w:after="0" w:line="240" w:lineRule="auto"/>
              <w:rPr>
                <w:rFonts w:ascii="Arial" w:hAnsi="Arial"/>
                <w:iCs/>
              </w:rPr>
            </w:pPr>
          </w:p>
        </w:tc>
        <w:tc>
          <w:tcPr>
            <w:tcW w:w="1158" w:type="dxa"/>
            <w:vAlign w:val="center"/>
          </w:tcPr>
          <w:p w14:paraId="45132FB8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 w:rsidRPr="00214B7A">
              <w:rPr>
                <w:rFonts w:ascii="Arial" w:hAnsi="Arial"/>
              </w:rPr>
              <w:t>Nom</w:t>
            </w:r>
          </w:p>
        </w:tc>
        <w:tc>
          <w:tcPr>
            <w:tcW w:w="4347" w:type="dxa"/>
            <w:vAlign w:val="center"/>
          </w:tcPr>
          <w:p w14:paraId="0C1A8229" w14:textId="77777777" w:rsidR="0037252B" w:rsidRPr="00214B7A" w:rsidRDefault="0037252B" w:rsidP="00537F6B">
            <w:pPr>
              <w:keepNext/>
              <w:spacing w:after="0" w:line="240" w:lineRule="auto"/>
              <w:rPr>
                <w:rFonts w:ascii="Arial" w:hAnsi="Arial"/>
                <w:iCs/>
              </w:rPr>
            </w:pPr>
          </w:p>
        </w:tc>
      </w:tr>
      <w:tr w:rsidR="0037252B" w:rsidRPr="00214B7A" w14:paraId="715621B5" w14:textId="77777777" w:rsidTr="00537F6B">
        <w:trPr>
          <w:trHeight w:val="454"/>
          <w:jc w:val="center"/>
        </w:trPr>
        <w:tc>
          <w:tcPr>
            <w:tcW w:w="4286" w:type="dxa"/>
            <w:vAlign w:val="center"/>
          </w:tcPr>
          <w:p w14:paraId="4C8BA6AB" w14:textId="77777777" w:rsidR="0037252B" w:rsidRPr="00214B7A" w:rsidRDefault="0037252B" w:rsidP="00537F6B">
            <w:pPr>
              <w:keepNext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58" w:type="dxa"/>
            <w:vAlign w:val="center"/>
          </w:tcPr>
          <w:p w14:paraId="2485C8DC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 w:rsidRPr="00214B7A">
              <w:rPr>
                <w:rFonts w:ascii="Arial" w:hAnsi="Arial"/>
              </w:rPr>
              <w:t>Prénom</w:t>
            </w:r>
          </w:p>
        </w:tc>
        <w:tc>
          <w:tcPr>
            <w:tcW w:w="4347" w:type="dxa"/>
            <w:vAlign w:val="center"/>
          </w:tcPr>
          <w:p w14:paraId="3B77787D" w14:textId="77777777" w:rsidR="0037252B" w:rsidRPr="00214B7A" w:rsidRDefault="0037252B" w:rsidP="00537F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7252B" w:rsidRPr="00214B7A" w14:paraId="1F227120" w14:textId="77777777" w:rsidTr="00537F6B">
        <w:trPr>
          <w:trHeight w:val="454"/>
          <w:jc w:val="center"/>
        </w:trPr>
        <w:tc>
          <w:tcPr>
            <w:tcW w:w="4286" w:type="dxa"/>
            <w:vAlign w:val="center"/>
          </w:tcPr>
          <w:p w14:paraId="105815D7" w14:textId="77777777" w:rsidR="0037252B" w:rsidRPr="00214B7A" w:rsidRDefault="0037252B" w:rsidP="00537F6B">
            <w:pPr>
              <w:keepNext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58" w:type="dxa"/>
            <w:vAlign w:val="center"/>
          </w:tcPr>
          <w:p w14:paraId="1E4AA0F7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 w:rsidRPr="00214B7A">
              <w:rPr>
                <w:rFonts w:ascii="Arial" w:hAnsi="Arial"/>
              </w:rPr>
              <w:t>GSM</w:t>
            </w:r>
          </w:p>
        </w:tc>
        <w:tc>
          <w:tcPr>
            <w:tcW w:w="4347" w:type="dxa"/>
            <w:vAlign w:val="center"/>
          </w:tcPr>
          <w:p w14:paraId="300DDEA0" w14:textId="77777777" w:rsidR="0037252B" w:rsidRPr="00214B7A" w:rsidRDefault="0037252B" w:rsidP="00537F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7252B" w:rsidRPr="00214B7A" w14:paraId="3EC8FCCF" w14:textId="77777777" w:rsidTr="00537F6B">
        <w:trPr>
          <w:trHeight w:val="454"/>
          <w:jc w:val="center"/>
        </w:trPr>
        <w:tc>
          <w:tcPr>
            <w:tcW w:w="4286" w:type="dxa"/>
            <w:vAlign w:val="center"/>
          </w:tcPr>
          <w:p w14:paraId="075A99AB" w14:textId="77777777" w:rsidR="0037252B" w:rsidRPr="00214B7A" w:rsidRDefault="0037252B" w:rsidP="00537F6B">
            <w:pPr>
              <w:keepNext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58" w:type="dxa"/>
            <w:vAlign w:val="center"/>
          </w:tcPr>
          <w:p w14:paraId="39C5DBB6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 w:rsidRPr="00214B7A">
              <w:rPr>
                <w:rFonts w:ascii="Arial" w:hAnsi="Arial"/>
              </w:rPr>
              <w:t>Email</w:t>
            </w:r>
          </w:p>
        </w:tc>
        <w:tc>
          <w:tcPr>
            <w:tcW w:w="4347" w:type="dxa"/>
            <w:vAlign w:val="center"/>
          </w:tcPr>
          <w:p w14:paraId="768A9D7F" w14:textId="77777777" w:rsidR="0037252B" w:rsidRPr="00214B7A" w:rsidRDefault="0037252B" w:rsidP="00537F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7252B" w:rsidRPr="00214B7A" w14:paraId="31FB44D3" w14:textId="77777777" w:rsidTr="00537F6B">
        <w:trPr>
          <w:trHeight w:val="1247"/>
          <w:jc w:val="center"/>
        </w:trPr>
        <w:tc>
          <w:tcPr>
            <w:tcW w:w="4286" w:type="dxa"/>
            <w:vAlign w:val="center"/>
          </w:tcPr>
          <w:p w14:paraId="3F976BCA" w14:textId="77777777" w:rsidR="0037252B" w:rsidRPr="00214B7A" w:rsidRDefault="0037252B" w:rsidP="00537F6B">
            <w:pPr>
              <w:keepNext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158" w:type="dxa"/>
            <w:vAlign w:val="center"/>
          </w:tcPr>
          <w:p w14:paraId="2F0EEF03" w14:textId="77777777" w:rsidR="0037252B" w:rsidRPr="00214B7A" w:rsidRDefault="0037252B" w:rsidP="00537F6B">
            <w:pPr>
              <w:keepNext/>
              <w:spacing w:after="0" w:line="240" w:lineRule="auto"/>
              <w:jc w:val="center"/>
              <w:rPr>
                <w:rFonts w:ascii="Arial" w:hAnsi="Arial"/>
              </w:rPr>
            </w:pPr>
            <w:r w:rsidRPr="00214B7A">
              <w:rPr>
                <w:rFonts w:ascii="Arial" w:hAnsi="Arial"/>
              </w:rPr>
              <w:t>Signature</w:t>
            </w:r>
          </w:p>
        </w:tc>
        <w:tc>
          <w:tcPr>
            <w:tcW w:w="4347" w:type="dxa"/>
            <w:vAlign w:val="center"/>
          </w:tcPr>
          <w:p w14:paraId="6AF41CA1" w14:textId="77777777" w:rsidR="0037252B" w:rsidRPr="00214B7A" w:rsidRDefault="0037252B" w:rsidP="00537F6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F8C21B4" w14:textId="77777777" w:rsidR="00C55E9C" w:rsidRPr="00214B7A" w:rsidRDefault="00C55E9C" w:rsidP="002244B3">
      <w:pPr>
        <w:rPr>
          <w:rFonts w:ascii="Arial" w:hAnsi="Arial"/>
        </w:rPr>
      </w:pPr>
      <w:bookmarkStart w:id="0" w:name="_GoBack"/>
      <w:bookmarkEnd w:id="0"/>
    </w:p>
    <w:sectPr w:rsidR="00C55E9C" w:rsidRPr="00214B7A" w:rsidSect="002647C7">
      <w:headerReference w:type="default" r:id="rId8"/>
      <w:footerReference w:type="default" r:id="rId9"/>
      <w:pgSz w:w="11906" w:h="16838"/>
      <w:pgMar w:top="1931" w:right="1417" w:bottom="1417" w:left="1417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0B20" w14:textId="77777777" w:rsidR="0037252B" w:rsidRDefault="0037252B" w:rsidP="00D3371B">
      <w:r>
        <w:separator/>
      </w:r>
    </w:p>
  </w:endnote>
  <w:endnote w:type="continuationSeparator" w:id="0">
    <w:p w14:paraId="165970D1" w14:textId="77777777" w:rsidR="0037252B" w:rsidRDefault="0037252B" w:rsidP="00D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ellSans">
    <w:altName w:val="Calibri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ant">
    <w:altName w:val="Calibri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6" w:type="dxa"/>
      <w:tblLook w:val="04A0" w:firstRow="1" w:lastRow="0" w:firstColumn="1" w:lastColumn="0" w:noHBand="0" w:noVBand="1"/>
    </w:tblPr>
    <w:tblGrid>
      <w:gridCol w:w="4678"/>
      <w:gridCol w:w="4536"/>
      <w:gridCol w:w="42"/>
    </w:tblGrid>
    <w:tr w:rsidR="006014F0" w:rsidRPr="006014F0" w14:paraId="0695B469" w14:textId="77777777" w:rsidTr="006014F0">
      <w:trPr>
        <w:gridAfter w:val="1"/>
        <w:wAfter w:w="42" w:type="dxa"/>
      </w:trPr>
      <w:tc>
        <w:tcPr>
          <w:tcW w:w="4678" w:type="dxa"/>
          <w:shd w:val="clear" w:color="auto" w:fill="auto"/>
        </w:tcPr>
        <w:p w14:paraId="60EF61F3" w14:textId="7E6FEF89" w:rsidR="006014F0" w:rsidRPr="006014F0" w:rsidRDefault="006014F0" w:rsidP="006014F0">
          <w:pPr>
            <w:pStyle w:val="Pieddepage"/>
            <w:rPr>
              <w:rFonts w:asciiTheme="minorHAnsi" w:hAnsiTheme="minorHAnsi"/>
              <w:sz w:val="20"/>
            </w:rPr>
          </w:pPr>
        </w:p>
      </w:tc>
      <w:tc>
        <w:tcPr>
          <w:tcW w:w="4536" w:type="dxa"/>
          <w:shd w:val="clear" w:color="auto" w:fill="auto"/>
        </w:tcPr>
        <w:p w14:paraId="5A8DA23C" w14:textId="76ADA3C0" w:rsidR="006014F0" w:rsidRPr="00E741F1" w:rsidRDefault="006014F0" w:rsidP="00E741F1">
          <w:pPr>
            <w:pStyle w:val="Pieddepage"/>
            <w:rPr>
              <w:rFonts w:asciiTheme="minorHAnsi" w:hAnsiTheme="minorHAnsi"/>
              <w:sz w:val="20"/>
              <w:szCs w:val="15"/>
            </w:rPr>
          </w:pPr>
        </w:p>
      </w:tc>
    </w:tr>
    <w:tr w:rsidR="006014F0" w:rsidRPr="006014F0" w14:paraId="687496F4" w14:textId="77777777" w:rsidTr="006014F0">
      <w:tc>
        <w:tcPr>
          <w:tcW w:w="4678" w:type="dxa"/>
          <w:shd w:val="clear" w:color="auto" w:fill="auto"/>
        </w:tcPr>
        <w:p w14:paraId="3836E71A" w14:textId="1D8AA468" w:rsidR="00E741F1" w:rsidRDefault="006014F0" w:rsidP="006014F0">
          <w:pPr>
            <w:pStyle w:val="Pieddepage"/>
            <w:rPr>
              <w:rFonts w:asciiTheme="minorHAnsi" w:hAnsiTheme="minorHAnsi"/>
              <w:sz w:val="20"/>
              <w:szCs w:val="15"/>
            </w:rPr>
          </w:pPr>
          <w:r>
            <w:rPr>
              <w:rFonts w:asciiTheme="minorHAnsi" w:hAnsiTheme="minorHAnsi"/>
              <w:sz w:val="20"/>
              <w:szCs w:val="15"/>
            </w:rPr>
            <w:t xml:space="preserve">Guides Catholiques de </w:t>
          </w:r>
          <w:r w:rsidR="00360CD1">
            <w:rPr>
              <w:rFonts w:asciiTheme="minorHAnsi" w:hAnsiTheme="minorHAnsi"/>
              <w:sz w:val="20"/>
              <w:szCs w:val="15"/>
            </w:rPr>
            <w:t xml:space="preserve">Belgique </w:t>
          </w:r>
          <w:proofErr w:type="spellStart"/>
          <w:r w:rsidR="00360CD1">
            <w:rPr>
              <w:rFonts w:asciiTheme="minorHAnsi" w:hAnsiTheme="minorHAnsi"/>
              <w:sz w:val="20"/>
              <w:szCs w:val="15"/>
            </w:rPr>
            <w:t>asbl</w:t>
          </w:r>
          <w:proofErr w:type="spellEnd"/>
        </w:p>
        <w:p w14:paraId="2D4CAACF" w14:textId="77777777" w:rsidR="002F481C" w:rsidRDefault="006014F0" w:rsidP="002F481C">
          <w:pPr>
            <w:pStyle w:val="Pieddepage"/>
            <w:rPr>
              <w:rFonts w:asciiTheme="minorHAnsi" w:hAnsiTheme="minorHAnsi"/>
              <w:sz w:val="20"/>
            </w:rPr>
          </w:pPr>
          <w:r w:rsidRPr="006014F0">
            <w:rPr>
              <w:rFonts w:asciiTheme="minorHAnsi" w:hAnsiTheme="minorHAnsi"/>
              <w:sz w:val="20"/>
              <w:szCs w:val="15"/>
            </w:rPr>
            <w:t>Rue PE Janson</w:t>
          </w:r>
          <w:r w:rsidRPr="006014F0">
            <w:rPr>
              <w:rFonts w:asciiTheme="minorHAnsi" w:hAnsiTheme="minorHAnsi"/>
              <w:sz w:val="20"/>
            </w:rPr>
            <w:t xml:space="preserve"> 35 - 1050 Bruxelles</w:t>
          </w:r>
        </w:p>
        <w:p w14:paraId="7141A349" w14:textId="77777777" w:rsidR="006014F0" w:rsidRPr="006014F0" w:rsidRDefault="006014F0" w:rsidP="002F481C">
          <w:pPr>
            <w:pStyle w:val="Pieddepage"/>
            <w:rPr>
              <w:rFonts w:asciiTheme="minorHAnsi" w:hAnsiTheme="minorHAnsi"/>
              <w:sz w:val="20"/>
            </w:rPr>
          </w:pPr>
          <w:r w:rsidRPr="006014F0">
            <w:rPr>
              <w:rFonts w:asciiTheme="minorHAnsi" w:hAnsiTheme="minorHAnsi"/>
              <w:sz w:val="20"/>
            </w:rPr>
            <w:t>Tél</w:t>
          </w:r>
          <w:r w:rsidRPr="006014F0">
            <w:rPr>
              <w:rFonts w:ascii="Cambria" w:hAnsi="Cambria" w:cs="Cambria"/>
              <w:sz w:val="20"/>
            </w:rPr>
            <w:t> </w:t>
          </w:r>
          <w:r w:rsidRPr="006014F0">
            <w:rPr>
              <w:rFonts w:asciiTheme="minorHAnsi" w:hAnsiTheme="minorHAnsi"/>
              <w:sz w:val="20"/>
            </w:rPr>
            <w:t>: 02/538.40.70</w:t>
          </w:r>
          <w:r w:rsidR="00E741F1">
            <w:rPr>
              <w:rFonts w:asciiTheme="minorHAnsi" w:hAnsiTheme="minorHAnsi"/>
              <w:sz w:val="20"/>
            </w:rPr>
            <w:t xml:space="preserve"> - </w:t>
          </w:r>
          <w:r w:rsidRPr="002F481C">
            <w:rPr>
              <w:rFonts w:asciiTheme="minorHAnsi" w:hAnsiTheme="minorHAnsi"/>
              <w:sz w:val="20"/>
            </w:rPr>
            <w:t>info@guides.be</w:t>
          </w:r>
        </w:p>
      </w:tc>
      <w:tc>
        <w:tcPr>
          <w:tcW w:w="4578" w:type="dxa"/>
          <w:gridSpan w:val="2"/>
          <w:shd w:val="clear" w:color="auto" w:fill="auto"/>
        </w:tcPr>
        <w:p w14:paraId="7E220A6C" w14:textId="6AD1E44C" w:rsidR="002F481C" w:rsidRPr="002F481C" w:rsidRDefault="006014F0" w:rsidP="00E741F1">
          <w:pPr>
            <w:pStyle w:val="Pieddepage"/>
            <w:rPr>
              <w:rFonts w:asciiTheme="minorHAnsi" w:hAnsiTheme="minorHAnsi"/>
              <w:sz w:val="20"/>
              <w:szCs w:val="20"/>
            </w:rPr>
          </w:pPr>
          <w:r w:rsidRPr="002F481C">
            <w:rPr>
              <w:rFonts w:asciiTheme="minorHAnsi" w:hAnsiTheme="minorHAnsi"/>
              <w:sz w:val="20"/>
              <w:szCs w:val="20"/>
            </w:rPr>
            <w:t>Les Scouts</w:t>
          </w:r>
          <w:r w:rsidR="00360CD1">
            <w:rPr>
              <w:rFonts w:asciiTheme="minorHAnsi" w:hAnsiTheme="minorHAnsi"/>
              <w:sz w:val="20"/>
              <w:szCs w:val="20"/>
            </w:rPr>
            <w:t xml:space="preserve"> </w:t>
          </w:r>
          <w:proofErr w:type="spellStart"/>
          <w:r w:rsidR="00360CD1">
            <w:rPr>
              <w:rFonts w:asciiTheme="minorHAnsi" w:hAnsiTheme="minorHAnsi"/>
              <w:sz w:val="20"/>
              <w:szCs w:val="20"/>
            </w:rPr>
            <w:t>asbl</w:t>
          </w:r>
          <w:proofErr w:type="spellEnd"/>
        </w:p>
        <w:p w14:paraId="7AF6C871" w14:textId="77777777" w:rsidR="006014F0" w:rsidRPr="00E741F1" w:rsidRDefault="006014F0" w:rsidP="00E741F1">
          <w:pPr>
            <w:pStyle w:val="Pieddepage"/>
            <w:rPr>
              <w:rFonts w:asciiTheme="minorHAnsi" w:hAnsiTheme="minorHAnsi"/>
              <w:sz w:val="20"/>
              <w:szCs w:val="15"/>
            </w:rPr>
          </w:pPr>
          <w:r w:rsidRPr="002F481C">
            <w:rPr>
              <w:rFonts w:asciiTheme="minorHAnsi" w:hAnsiTheme="minorHAnsi"/>
              <w:sz w:val="20"/>
              <w:szCs w:val="20"/>
            </w:rPr>
            <w:t xml:space="preserve">Rue de Dublin 21 - 1050 Bruxelles </w:t>
          </w:r>
          <w:r w:rsidRPr="002F481C">
            <w:rPr>
              <w:rFonts w:asciiTheme="minorHAnsi" w:hAnsiTheme="minorHAnsi"/>
              <w:sz w:val="20"/>
              <w:szCs w:val="20"/>
            </w:rPr>
            <w:br/>
            <w:t>Tél</w:t>
          </w:r>
          <w:r w:rsidRPr="002F481C">
            <w:rPr>
              <w:rFonts w:ascii="Cambria" w:hAnsi="Cambria" w:cs="Cambria"/>
              <w:sz w:val="20"/>
              <w:szCs w:val="20"/>
            </w:rPr>
            <w:t> </w:t>
          </w:r>
          <w:r w:rsidRPr="002F481C">
            <w:rPr>
              <w:rFonts w:asciiTheme="minorHAnsi" w:hAnsiTheme="minorHAnsi"/>
              <w:sz w:val="20"/>
              <w:szCs w:val="20"/>
            </w:rPr>
            <w:t>: 02/508.12.00</w:t>
          </w:r>
          <w:r w:rsidR="002F481C" w:rsidRPr="002F481C">
            <w:rPr>
              <w:rFonts w:asciiTheme="minorHAnsi" w:hAnsiTheme="minorHAnsi"/>
              <w:sz w:val="20"/>
              <w:szCs w:val="20"/>
            </w:rPr>
            <w:t xml:space="preserve"> - </w:t>
          </w:r>
          <w:hyperlink r:id="rId1" w:history="1">
            <w:r w:rsidRPr="002F481C">
              <w:rPr>
                <w:rFonts w:asciiTheme="minorHAnsi" w:hAnsiTheme="minorHAnsi"/>
                <w:sz w:val="20"/>
                <w:szCs w:val="20"/>
              </w:rPr>
              <w:t>lesscouts@lesscouts.be</w:t>
            </w:r>
          </w:hyperlink>
        </w:p>
      </w:tc>
    </w:tr>
  </w:tbl>
  <w:p w14:paraId="5BCFEAE0" w14:textId="77777777" w:rsidR="006014F0" w:rsidRDefault="006014F0" w:rsidP="006014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C212" w14:textId="77777777" w:rsidR="0037252B" w:rsidRDefault="0037252B" w:rsidP="00D3371B">
      <w:r>
        <w:separator/>
      </w:r>
    </w:p>
  </w:footnote>
  <w:footnote w:type="continuationSeparator" w:id="0">
    <w:p w14:paraId="5F996CDC" w14:textId="77777777" w:rsidR="0037252B" w:rsidRDefault="0037252B" w:rsidP="00D3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D9BE" w14:textId="77777777" w:rsidR="002647C7" w:rsidRDefault="00750FC2">
    <w:pPr>
      <w:pStyle w:val="En-tte"/>
    </w:pPr>
    <w:r w:rsidRPr="002647C7">
      <w:rPr>
        <w:noProof/>
        <w:lang w:val="fr-FR" w:eastAsia="fr-FR"/>
      </w:rPr>
      <w:drawing>
        <wp:anchor distT="0" distB="0" distL="114300" distR="114300" simplePos="0" relativeHeight="251676672" behindDoc="0" locked="0" layoutInCell="1" allowOverlap="1" wp14:anchorId="59C7E47D" wp14:editId="649583EC">
          <wp:simplePos x="0" y="0"/>
          <wp:positionH relativeFrom="margin">
            <wp:align>right</wp:align>
          </wp:positionH>
          <wp:positionV relativeFrom="margin">
            <wp:posOffset>-1066165</wp:posOffset>
          </wp:positionV>
          <wp:extent cx="1927860" cy="858520"/>
          <wp:effectExtent l="0" t="0" r="0" b="0"/>
          <wp:wrapSquare wrapText="bothSides"/>
          <wp:docPr id="486" name="Image 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esscouts.be/typo3temp/_processed_/1/3/csm_LesScouts_2018_H281x125_26d8531e2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B13A2" w14:textId="77777777" w:rsidR="002647C7" w:rsidRDefault="002647C7">
    <w:pPr>
      <w:pStyle w:val="En-tte"/>
    </w:pPr>
    <w:r w:rsidRPr="002647C7">
      <w:rPr>
        <w:noProof/>
        <w:lang w:val="fr-FR" w:eastAsia="fr-FR"/>
      </w:rPr>
      <w:drawing>
        <wp:anchor distT="0" distB="0" distL="114300" distR="114300" simplePos="0" relativeHeight="251675648" behindDoc="0" locked="0" layoutInCell="1" allowOverlap="1" wp14:anchorId="56F2DFE1" wp14:editId="3E83B133">
          <wp:simplePos x="0" y="0"/>
          <wp:positionH relativeFrom="margin">
            <wp:align>left</wp:align>
          </wp:positionH>
          <wp:positionV relativeFrom="margin">
            <wp:posOffset>-1007110</wp:posOffset>
          </wp:positionV>
          <wp:extent cx="1295400" cy="695960"/>
          <wp:effectExtent l="0" t="0" r="0" b="8890"/>
          <wp:wrapSquare wrapText="bothSides"/>
          <wp:docPr id="485" name="Image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86" cy="698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D0C43" w14:textId="77777777" w:rsidR="002647C7" w:rsidRDefault="002647C7">
    <w:pPr>
      <w:pStyle w:val="En-tte"/>
    </w:pPr>
  </w:p>
  <w:p w14:paraId="230C3B16" w14:textId="77777777" w:rsidR="002647C7" w:rsidRDefault="002647C7">
    <w:pPr>
      <w:pStyle w:val="En-tte"/>
    </w:pPr>
  </w:p>
  <w:p w14:paraId="27437F2E" w14:textId="77777777" w:rsidR="002647C7" w:rsidRDefault="002647C7">
    <w:pPr>
      <w:pStyle w:val="En-tte"/>
    </w:pPr>
  </w:p>
  <w:p w14:paraId="6372C66D" w14:textId="77777777" w:rsidR="002647C7" w:rsidRDefault="002647C7">
    <w:pPr>
      <w:pStyle w:val="En-tte"/>
    </w:pPr>
  </w:p>
  <w:p w14:paraId="45331EB6" w14:textId="77777777" w:rsidR="006014F0" w:rsidRDefault="00601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3"/>
        </w:tabs>
        <w:ind w:left="363" w:firstLine="357"/>
      </w:pPr>
      <w:rPr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</w:r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2B"/>
    <w:rsid w:val="000460FF"/>
    <w:rsid w:val="00056B4A"/>
    <w:rsid w:val="001779A2"/>
    <w:rsid w:val="001B63E5"/>
    <w:rsid w:val="001E3D4B"/>
    <w:rsid w:val="002118C1"/>
    <w:rsid w:val="00214B7A"/>
    <w:rsid w:val="002244B3"/>
    <w:rsid w:val="0024080F"/>
    <w:rsid w:val="0025583F"/>
    <w:rsid w:val="002647C7"/>
    <w:rsid w:val="002D195B"/>
    <w:rsid w:val="002F481C"/>
    <w:rsid w:val="00317593"/>
    <w:rsid w:val="00360CD1"/>
    <w:rsid w:val="0037252B"/>
    <w:rsid w:val="00395DDD"/>
    <w:rsid w:val="0040079C"/>
    <w:rsid w:val="004D5EFD"/>
    <w:rsid w:val="00521D09"/>
    <w:rsid w:val="00522469"/>
    <w:rsid w:val="00571EF5"/>
    <w:rsid w:val="005B18ED"/>
    <w:rsid w:val="006014F0"/>
    <w:rsid w:val="0060463C"/>
    <w:rsid w:val="006062D1"/>
    <w:rsid w:val="00666C90"/>
    <w:rsid w:val="006B7F86"/>
    <w:rsid w:val="006F1E8C"/>
    <w:rsid w:val="006F69DB"/>
    <w:rsid w:val="00750FC2"/>
    <w:rsid w:val="007B3466"/>
    <w:rsid w:val="007B6045"/>
    <w:rsid w:val="007F2B81"/>
    <w:rsid w:val="00816B24"/>
    <w:rsid w:val="00844D2D"/>
    <w:rsid w:val="008D1A2F"/>
    <w:rsid w:val="008E58E7"/>
    <w:rsid w:val="00924538"/>
    <w:rsid w:val="009308A6"/>
    <w:rsid w:val="00964D82"/>
    <w:rsid w:val="009D412B"/>
    <w:rsid w:val="00A119C6"/>
    <w:rsid w:val="00A91478"/>
    <w:rsid w:val="00B43441"/>
    <w:rsid w:val="00BC5C55"/>
    <w:rsid w:val="00BF560B"/>
    <w:rsid w:val="00C55E9C"/>
    <w:rsid w:val="00C612DE"/>
    <w:rsid w:val="00C652F7"/>
    <w:rsid w:val="00C75917"/>
    <w:rsid w:val="00CA0E6F"/>
    <w:rsid w:val="00D04C35"/>
    <w:rsid w:val="00D2661A"/>
    <w:rsid w:val="00D3371B"/>
    <w:rsid w:val="00D5610F"/>
    <w:rsid w:val="00D861E9"/>
    <w:rsid w:val="00DC18D5"/>
    <w:rsid w:val="00DD4ACE"/>
    <w:rsid w:val="00DF1BE5"/>
    <w:rsid w:val="00E741F1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3F85B3"/>
  <w15:chartTrackingRefBased/>
  <w15:docId w15:val="{D019C2BF-13CD-4EA0-99DB-4F1B667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2B"/>
    <w:pPr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 w:after="120" w:line="240" w:lineRule="auto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 w:after="120" w:line="240" w:lineRule="auto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 w:after="120" w:line="240" w:lineRule="auto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 w:line="240" w:lineRule="auto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nhideWhenUsed/>
    <w:rsid w:val="006062D1"/>
    <w:rPr>
      <w:color w:val="4C79A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004079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customStyle="1" w:styleId="Contenuducadre">
    <w:name w:val="Contenu du cadre"/>
    <w:basedOn w:val="Corpsdetexte"/>
    <w:rsid w:val="0037252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fr-FR"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7252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7252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scouts@lesscout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eniyaYasinska\Desktop\MODELE%20WORD.dotx" TargetMode="External"/></Relationships>
</file>

<file path=word/theme/theme1.xml><?xml version="1.0" encoding="utf-8"?>
<a:theme xmlns:a="http://schemas.openxmlformats.org/drawingml/2006/main" name="Thème Office">
  <a:themeElements>
    <a:clrScheme name="GUIDESBE">
      <a:dk1>
        <a:srgbClr val="004079"/>
      </a:dk1>
      <a:lt1>
        <a:srgbClr val="FFFFFF"/>
      </a:lt1>
      <a:dk2>
        <a:srgbClr val="004079"/>
      </a:dk2>
      <a:lt2>
        <a:srgbClr val="FFFFFF"/>
      </a:lt2>
      <a:accent1>
        <a:srgbClr val="004079"/>
      </a:accent1>
      <a:accent2>
        <a:srgbClr val="336694"/>
      </a:accent2>
      <a:accent3>
        <a:srgbClr val="668CAF"/>
      </a:accent3>
      <a:accent4>
        <a:srgbClr val="99B3C9"/>
      </a:accent4>
      <a:accent5>
        <a:srgbClr val="CCD9D0"/>
      </a:accent5>
      <a:accent6>
        <a:srgbClr val="004079"/>
      </a:accent6>
      <a:hlink>
        <a:srgbClr val="4C79A1"/>
      </a:hlink>
      <a:folHlink>
        <a:srgbClr val="004079"/>
      </a:folHlink>
    </a:clrScheme>
    <a:fontScheme name="LesGuides">
      <a:majorFont>
        <a:latin typeface="Liant"/>
        <a:ea typeface=""/>
        <a:cs typeface=""/>
      </a:majorFont>
      <a:minorFont>
        <a:latin typeface="Traditionell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9A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770E-4382-4889-A569-C768694E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WORD</Template>
  <TotalTime>53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Yasinska</dc:creator>
  <cp:keywords/>
  <dc:description/>
  <cp:lastModifiedBy>Rachida Magan</cp:lastModifiedBy>
  <cp:revision>11</cp:revision>
  <cp:lastPrinted>2018-08-16T08:09:00Z</cp:lastPrinted>
  <dcterms:created xsi:type="dcterms:W3CDTF">2019-01-11T17:39:00Z</dcterms:created>
  <dcterms:modified xsi:type="dcterms:W3CDTF">2019-11-28T13:09:00Z</dcterms:modified>
</cp:coreProperties>
</file>